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Rashidat Tauheed Isah</w:t>
        <w:br w:type="textWrapping"/>
        <w:t xml:space="preserve"> </w:t>
      </w:r>
      <w:r w:rsidDel="00000000" w:rsidR="00000000" w:rsidRPr="00000000">
        <w:rPr>
          <w:rtl w:val="0"/>
        </w:rPr>
        <w:t xml:space="preserve">Location:</w:t>
      </w:r>
      <w:r w:rsidDel="00000000" w:rsidR="00000000" w:rsidRPr="00000000">
        <w:rPr>
          <w:b w:val="0"/>
          <w:bCs w:val="0"/>
          <w:rtl w:val="0"/>
        </w:rPr>
        <w:t xml:space="preserve"> Chikuku, Kuje,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Sale of charcoal and firewood</w:t>
        <w:br w:type="textWrapping"/>
        <w:t xml:space="preserve"> </w:t>
      </w:r>
      <w:r w:rsidDel="00000000" w:rsidR="00000000" w:rsidRPr="00000000">
        <w:rPr>
          <w:rtl w:val="0"/>
        </w:rPr>
        <w:t xml:space="preserve">Disability:</w:t>
      </w:r>
      <w:r w:rsidDel="00000000" w:rsidR="00000000" w:rsidRPr="00000000">
        <w:rPr>
          <w:b w:val="0"/>
          <w:bCs w:val="0"/>
          <w:rtl w:val="0"/>
        </w:rPr>
        <w:t xml:space="preserve">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Rashidat faced significant challenges in managing her business finances effectively. She struggled with maintaining proper financial records and separating business income from personal funds, which made it difficult for her to track profitability and manage her operations efficiently.</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 key barrier she faced was poor financial management capacity, particularly in relation to money handling and business budgeting. This limitation affected her ability to structure her business and make informed financial decisions for growth.</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Rashidat received entrepreneurship training, mentorship support, structured weekly record-keeping guidance, and financial support. The training focused on improving financial literacy, business organization, and record keeping, while mentorship helped reinforce accountability and practical application of the lessons learned.</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Rashidat reports increased confidence in managing and promoting her business. She is now more able to engage customers effectively, clearly communicate about her products, and independently manage her business operations. She also reports improved financial discipline and better separation of personal and business funds.</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She utilized the financial support received to invest in her business by purchasing a full truck of charcoal, which strengthened her stock capacity and improved her earning potential.</w:t>
      </w:r>
    </w:p>
    <w:p w:rsidR="00000000" w:rsidDel="00000000" w:rsidP="00000000" w:rsidRDefault="00000000" w:rsidRPr="00000000" w14:paraId="00000007">
      <w:pPr>
        <w:spacing w:after="240" w:before="240" w:lineRule="auto"/>
        <w:ind w:left="0"/>
        <w:rPr>
          <w:b w:val="0"/>
          <w:bCs w:val="0"/>
        </w:rPr>
      </w:pPr>
      <w:r w:rsidDel="00000000" w:rsidR="00000000" w:rsidRPr="00000000">
        <w:rPr>
          <w:b w:val="0"/>
          <w:bCs w:val="0"/>
          <w:rtl w:val="0"/>
        </w:rPr>
        <w:t xml:space="preserve">Despite this progress, access to sufficient capital remains a major challenge, as she requires additional funding to consistently purchase charcoal in bulk and expand her business operations.</w:t>
      </w:r>
    </w:p>
    <w:p w:rsidR="00000000" w:rsidDel="00000000" w:rsidP="00000000" w:rsidRDefault="00000000" w:rsidRPr="00000000" w14:paraId="00000008">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Rashidat transitioned from poor financial management and low confidence in business operations to improved financial discipline, increased confidence in customer engagement, and stronger business investment capacity.</w:t>
      </w:r>
    </w:p>
    <w:p w:rsidR="00000000" w:rsidDel="00000000" w:rsidP="00000000" w:rsidRDefault="00000000" w:rsidRPr="00000000" w14:paraId="00000009">
      <w:pPr>
        <w:ind w:left="0" w:firstLine="0"/>
        <w:rPr>
          <w:b w:val="0"/>
          <w:bCs w:val="0"/>
        </w:rPr>
      </w:pPr>
      <w:r w:rsidDel="00000000" w:rsidR="00000000" w:rsidRPr="00000000">
        <w:rPr>
          <w:rtl w:val="0"/>
        </w:rPr>
      </w:r>
    </w:p>
    <w:p w:rsidR="00000000" w:rsidDel="00000000" w:rsidP="00000000" w:rsidRDefault="00000000" w:rsidRPr="00000000" w14:paraId="0000000A">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